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9B" w:rsidRPr="006243B9" w:rsidRDefault="00EC7C9B" w:rsidP="00EC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3B9">
        <w:rPr>
          <w:rFonts w:ascii="Times New Roman" w:hAnsi="Times New Roman" w:cs="Times New Roman"/>
          <w:sz w:val="28"/>
          <w:szCs w:val="28"/>
        </w:rPr>
        <w:t xml:space="preserve">Прокуратурой Фрунзенского района проведена проверка соблюдения требований законодательства о государственном регулировании оборота и производства алкогольной продукции индивидуальным предпринимателем. </w:t>
      </w:r>
    </w:p>
    <w:p w:rsidR="00EC7C9B" w:rsidRPr="006243B9" w:rsidRDefault="00EC7C9B" w:rsidP="00EC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B9">
        <w:rPr>
          <w:rFonts w:ascii="Times New Roman" w:hAnsi="Times New Roman" w:cs="Times New Roman"/>
          <w:sz w:val="28"/>
          <w:szCs w:val="28"/>
        </w:rPr>
        <w:t>В ходе совместной с УМВД России по Фрунзенскому району Санкт-Петербурга проверки выявлен факт продажи алкогольной продукции в нестационарном объекте - торговом павильоне «Продукты», расположенном по адресу: 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B9">
        <w:rPr>
          <w:rFonts w:ascii="Times New Roman" w:hAnsi="Times New Roman" w:cs="Times New Roman"/>
          <w:sz w:val="28"/>
          <w:szCs w:val="28"/>
        </w:rPr>
        <w:t xml:space="preserve">Альпийский переулок, дом 15 А, предпринимательскую деятельность в котором осуществляет индивидуальный предприниматель, без лицензии. </w:t>
      </w:r>
    </w:p>
    <w:p w:rsidR="00EC7C9B" w:rsidRPr="006243B9" w:rsidRDefault="00EC7C9B" w:rsidP="00EC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3B9">
        <w:rPr>
          <w:rFonts w:ascii="Times New Roman" w:hAnsi="Times New Roman" w:cs="Times New Roman"/>
          <w:sz w:val="28"/>
          <w:szCs w:val="28"/>
        </w:rPr>
        <w:t>Прокуратурой района в отношении индивидуального предпринимателя            возбуждено дело об административном правонарушении, предусмотренном ч. 3 ст. 14.16 КРФ об АП (нарушение особых требований и правил розничной 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B9">
        <w:rPr>
          <w:rFonts w:ascii="Times New Roman" w:hAnsi="Times New Roman" w:cs="Times New Roman"/>
          <w:sz w:val="28"/>
          <w:szCs w:val="28"/>
        </w:rPr>
        <w:t>алкогольной и спиртосодержащей продукции). Постановление и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B9">
        <w:rPr>
          <w:rFonts w:ascii="Times New Roman" w:hAnsi="Times New Roman" w:cs="Times New Roman"/>
          <w:sz w:val="28"/>
          <w:szCs w:val="28"/>
        </w:rPr>
        <w:t xml:space="preserve">направлены в Мировой суд для рассмотрения по существу. </w:t>
      </w:r>
    </w:p>
    <w:p w:rsidR="00EC7C9B" w:rsidRDefault="00EC7C9B" w:rsidP="00EC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3B9">
        <w:rPr>
          <w:rFonts w:ascii="Times New Roman" w:hAnsi="Times New Roman" w:cs="Times New Roman"/>
          <w:sz w:val="28"/>
          <w:szCs w:val="28"/>
        </w:rPr>
        <w:t>В отношении иностранного гражданина (гражданина Республики Узбекистан) осуществлявшего торговлю в нестационарном торговом объекте в качестве продавца – кассира вынесено постановление о привлечении к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B9">
        <w:rPr>
          <w:rFonts w:ascii="Times New Roman" w:hAnsi="Times New Roman" w:cs="Times New Roman"/>
          <w:sz w:val="28"/>
          <w:szCs w:val="28"/>
        </w:rPr>
        <w:t>ответственности по ч. 2 ст. 18.17 КРФ об АП (несоблюдение иностранным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B9">
        <w:rPr>
          <w:rFonts w:ascii="Times New Roman" w:hAnsi="Times New Roman" w:cs="Times New Roman"/>
          <w:sz w:val="28"/>
          <w:szCs w:val="28"/>
        </w:rPr>
        <w:t>гражданином или лицом без гражданства установленных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B9">
        <w:rPr>
          <w:rFonts w:ascii="Times New Roman" w:hAnsi="Times New Roman" w:cs="Times New Roman"/>
          <w:sz w:val="28"/>
          <w:szCs w:val="28"/>
        </w:rPr>
        <w:t xml:space="preserve">федеральным законом в отношении иностранных граждан и лиц без гражданства ограничений на осуществление отдельных видов деятельности). </w:t>
      </w:r>
    </w:p>
    <w:p w:rsidR="005C217D" w:rsidRDefault="005C217D"/>
    <w:sectPr w:rsidR="005C217D" w:rsidSect="005C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C7C9B"/>
    <w:rsid w:val="005C217D"/>
    <w:rsid w:val="00EC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2019-04-10T19:53:00Z</dcterms:created>
  <dcterms:modified xsi:type="dcterms:W3CDTF">2019-04-10T19:53:00Z</dcterms:modified>
</cp:coreProperties>
</file>